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81" w:rsidRDefault="00E92D81" w:rsidP="00E92D81">
      <w:pPr>
        <w:pStyle w:val="20"/>
        <w:spacing w:after="0"/>
        <w:ind w:left="5103"/>
        <w:contextualSpacing/>
        <w:rPr>
          <w:sz w:val="28"/>
          <w:szCs w:val="28"/>
          <w:lang w:eastAsia="ru-RU" w:bidi="ru-RU"/>
        </w:rPr>
      </w:pPr>
      <w:r w:rsidRPr="00E22EA2">
        <w:rPr>
          <w:sz w:val="28"/>
          <w:szCs w:val="28"/>
          <w:lang w:eastAsia="ru-RU" w:bidi="ru-RU"/>
        </w:rPr>
        <w:t>Приложение № 3</w:t>
      </w:r>
      <w:r>
        <w:rPr>
          <w:sz w:val="28"/>
          <w:szCs w:val="28"/>
          <w:lang w:eastAsia="ru-RU" w:bidi="ru-RU"/>
        </w:rPr>
        <w:t xml:space="preserve"> к приказу</w:t>
      </w:r>
    </w:p>
    <w:p w:rsidR="00E92D81" w:rsidRPr="00E22EA2" w:rsidRDefault="00E92D81" w:rsidP="00E92D81">
      <w:pPr>
        <w:pStyle w:val="20"/>
        <w:spacing w:after="0"/>
        <w:ind w:left="5103"/>
        <w:contextualSpacing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от 06.02.2025г.</w:t>
      </w:r>
      <w:bookmarkStart w:id="0" w:name="_GoBack"/>
      <w:bookmarkEnd w:id="0"/>
      <w:r>
        <w:rPr>
          <w:sz w:val="28"/>
          <w:szCs w:val="28"/>
          <w:lang w:eastAsia="ru-RU" w:bidi="ru-RU"/>
        </w:rPr>
        <w:t xml:space="preserve"> № 271-07-01-02-50</w:t>
      </w:r>
    </w:p>
    <w:p w:rsidR="00E92D81" w:rsidRPr="0069614E" w:rsidRDefault="00E92D81" w:rsidP="00E92D81">
      <w:pPr>
        <w:pStyle w:val="20"/>
        <w:spacing w:after="0"/>
        <w:contextualSpacing/>
        <w:rPr>
          <w:sz w:val="24"/>
          <w:szCs w:val="24"/>
        </w:rPr>
      </w:pPr>
    </w:p>
    <w:p w:rsidR="00E92D81" w:rsidRPr="003518D0" w:rsidRDefault="00E92D81" w:rsidP="00E92D81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D0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E92D81" w:rsidRDefault="00E92D81" w:rsidP="00E92D81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D0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работников </w:t>
      </w:r>
    </w:p>
    <w:p w:rsidR="00E92D81" w:rsidRPr="003518D0" w:rsidRDefault="00E92D81" w:rsidP="00E92D81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D0">
        <w:rPr>
          <w:rFonts w:ascii="Times New Roman" w:hAnsi="Times New Roman" w:cs="Times New Roman"/>
          <w:b/>
          <w:sz w:val="28"/>
          <w:szCs w:val="28"/>
        </w:rPr>
        <w:t>в Муниципальном автономном учреждении дополнительного образования «Центр дополнительного образования детей «Дар»</w:t>
      </w:r>
    </w:p>
    <w:p w:rsidR="00E92D81" w:rsidRDefault="00E92D81" w:rsidP="00E92D81">
      <w:pPr>
        <w:pStyle w:val="1"/>
        <w:spacing w:line="240" w:lineRule="auto"/>
        <w:ind w:firstLine="0"/>
        <w:contextualSpacing/>
        <w:jc w:val="center"/>
      </w:pPr>
    </w:p>
    <w:p w:rsidR="00E92D81" w:rsidRPr="0039634E" w:rsidRDefault="00E92D81" w:rsidP="00E92D81">
      <w:pPr>
        <w:pStyle w:val="11"/>
        <w:keepNext/>
        <w:keepLines/>
        <w:numPr>
          <w:ilvl w:val="0"/>
          <w:numId w:val="1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>Общие положения</w:t>
      </w:r>
    </w:p>
    <w:p w:rsidR="00E92D81" w:rsidRPr="00157660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57660">
        <w:rPr>
          <w:color w:val="000000"/>
          <w:sz w:val="28"/>
          <w:szCs w:val="28"/>
          <w:lang w:eastAsia="ru-RU" w:bidi="ru-RU"/>
        </w:rPr>
        <w:t>Кодекс этики и служебного поведения работников в Муниципальном автономном учреждении дополнительного образования «Центр дополнительного образования детей «Дар» 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E92D81" w:rsidRPr="00157660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</w:t>
      </w:r>
      <w:r>
        <w:rPr>
          <w:color w:val="000000"/>
          <w:sz w:val="28"/>
          <w:szCs w:val="28"/>
          <w:lang w:eastAsia="ru-RU" w:bidi="ru-RU"/>
        </w:rPr>
        <w:t>,</w:t>
      </w:r>
      <w:r w:rsidRPr="0039634E">
        <w:rPr>
          <w:color w:val="000000"/>
          <w:sz w:val="28"/>
          <w:szCs w:val="28"/>
          <w:lang w:eastAsia="ru-RU" w:bidi="ru-RU"/>
        </w:rPr>
        <w:t xml:space="preserve"> независимо от занимаемой должности.</w:t>
      </w:r>
    </w:p>
    <w:p w:rsidR="00E92D81" w:rsidRPr="00157660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E92D81" w:rsidRPr="00157660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E92D81" w:rsidRPr="00157660" w:rsidRDefault="00E92D81" w:rsidP="00E92D8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E92D81" w:rsidRPr="00157660" w:rsidRDefault="00E92D81" w:rsidP="00E92D81">
      <w:pPr>
        <w:pStyle w:val="11"/>
        <w:keepNext/>
        <w:keepLines/>
        <w:numPr>
          <w:ilvl w:val="0"/>
          <w:numId w:val="1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 xml:space="preserve">Основные обязанности, принципы и правила </w:t>
      </w:r>
    </w:p>
    <w:p w:rsidR="00E92D81" w:rsidRPr="0039634E" w:rsidRDefault="00E92D81" w:rsidP="00E92D81">
      <w:pPr>
        <w:pStyle w:val="11"/>
        <w:keepNext/>
        <w:keepLines/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>служебного поведения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9634E">
        <w:rPr>
          <w:color w:val="000000"/>
          <w:sz w:val="28"/>
          <w:szCs w:val="28"/>
          <w:lang w:eastAsia="ru-RU" w:bidi="ru-RU"/>
        </w:rPr>
        <w:t>работников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Деятельность организации и её работников основывается на следующих принципах профессиональной этики:</w:t>
      </w:r>
    </w:p>
    <w:p w:rsidR="00E92D81" w:rsidRPr="00157660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57660">
        <w:rPr>
          <w:sz w:val="28"/>
          <w:szCs w:val="28"/>
        </w:rPr>
        <w:t>законность;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профессионализм;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независимость;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добросовестность;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конфиденциальность;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информирование;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эффективный внутренний контроль;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справедливость;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ответственность;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lastRenderedPageBreak/>
        <w:t>объективность;</w:t>
      </w:r>
    </w:p>
    <w:p w:rsidR="00E92D81" w:rsidRPr="0039634E" w:rsidRDefault="00E92D81" w:rsidP="00E92D8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доверие, уважение и доброжелательность к коллегам по работе.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В соответствии со статьей 21 Трудового кодекса Российской Федерации работник обязан:</w:t>
      </w:r>
    </w:p>
    <w:p w:rsidR="00E92D81" w:rsidRPr="00157660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57660">
        <w:rPr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E92D81" w:rsidRPr="0039634E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соблюдать правила внутреннего трудового распорядка;</w:t>
      </w:r>
    </w:p>
    <w:p w:rsidR="00E92D81" w:rsidRPr="0039634E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соблюдать трудовую дисциплину;</w:t>
      </w:r>
    </w:p>
    <w:p w:rsidR="00E92D81" w:rsidRPr="0039634E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выполнять установленные нормы труда;</w:t>
      </w:r>
    </w:p>
    <w:p w:rsidR="00E92D81" w:rsidRPr="0039634E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E92D81" w:rsidRPr="0039634E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92D81" w:rsidRPr="0039634E" w:rsidRDefault="00E92D81" w:rsidP="00E92D81">
      <w:pPr>
        <w:pStyle w:val="1"/>
        <w:numPr>
          <w:ilvl w:val="2"/>
          <w:numId w:val="3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Работники, сознавая ответственность перед гражданами, обществом и государством, призваны:</w:t>
      </w:r>
    </w:p>
    <w:p w:rsidR="00E92D81" w:rsidRPr="00157660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57660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 xml:space="preserve">соблюдать Конституцию Российской Федерации, законодательство Российской Федерации и </w:t>
      </w:r>
      <w:r>
        <w:rPr>
          <w:sz w:val="28"/>
          <w:szCs w:val="28"/>
        </w:rPr>
        <w:t>Пермского края</w:t>
      </w:r>
      <w:r w:rsidRPr="0039634E">
        <w:rPr>
          <w:sz w:val="28"/>
          <w:szCs w:val="28"/>
        </w:rPr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обеспечивать эффективную работу организации;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осуществлять свою деятельность в пределах предмета и целей деятельности организации;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lastRenderedPageBreak/>
        <w:t>соблюдать нормы профессиональной этики и правила делового поведения;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 xml:space="preserve"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</w:t>
      </w:r>
      <w:r w:rsidRPr="00157660">
        <w:rPr>
          <w:sz w:val="28"/>
          <w:szCs w:val="28"/>
        </w:rPr>
        <w:t>вопросов</w:t>
      </w:r>
      <w:r w:rsidRPr="0039634E">
        <w:rPr>
          <w:sz w:val="28"/>
          <w:szCs w:val="28"/>
        </w:rPr>
        <w:t xml:space="preserve"> личного характера;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E92D81" w:rsidRPr="0039634E" w:rsidRDefault="00E92D81" w:rsidP="00E92D81">
      <w:pPr>
        <w:pStyle w:val="1"/>
        <w:numPr>
          <w:ilvl w:val="2"/>
          <w:numId w:val="4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 xml:space="preserve">проявлять при исполнении трудовых обязанностей честность, беспристрастность и справедливость, не допускать коррупционно </w:t>
      </w:r>
      <w:r>
        <w:rPr>
          <w:sz w:val="28"/>
          <w:szCs w:val="28"/>
        </w:rPr>
        <w:t xml:space="preserve">- </w:t>
      </w:r>
      <w:r w:rsidRPr="0039634E">
        <w:rPr>
          <w:sz w:val="28"/>
          <w:szCs w:val="28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В целях противодействия коррупции работнику рекомендуется:</w:t>
      </w:r>
    </w:p>
    <w:p w:rsidR="00E92D81" w:rsidRPr="00F13541" w:rsidRDefault="00E92D81" w:rsidP="00E92D81">
      <w:pPr>
        <w:pStyle w:val="1"/>
        <w:numPr>
          <w:ilvl w:val="2"/>
          <w:numId w:val="5"/>
        </w:numPr>
        <w:tabs>
          <w:tab w:val="left" w:pos="567"/>
        </w:tabs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F13541"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E92D81" w:rsidRPr="0039634E" w:rsidRDefault="00E92D81" w:rsidP="00E92D81">
      <w:pPr>
        <w:pStyle w:val="1"/>
        <w:numPr>
          <w:ilvl w:val="2"/>
          <w:numId w:val="5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 xml:space="preserve">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</w:t>
      </w:r>
      <w:r w:rsidRPr="0039634E">
        <w:rPr>
          <w:sz w:val="28"/>
          <w:szCs w:val="28"/>
        </w:rPr>
        <w:lastRenderedPageBreak/>
        <w:t>вознаграждения);</w:t>
      </w:r>
    </w:p>
    <w:p w:rsidR="00E92D81" w:rsidRPr="0039634E" w:rsidRDefault="00E92D81" w:rsidP="00E92D81">
      <w:pPr>
        <w:pStyle w:val="1"/>
        <w:numPr>
          <w:ilvl w:val="2"/>
          <w:numId w:val="5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92D81" w:rsidRPr="00157660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E92D81" w:rsidRPr="0039634E" w:rsidRDefault="00E92D81" w:rsidP="00E92D81">
      <w:pPr>
        <w:pStyle w:val="1"/>
        <w:spacing w:line="240" w:lineRule="auto"/>
        <w:ind w:left="567" w:firstLine="680"/>
        <w:contextualSpacing/>
        <w:jc w:val="both"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E92D81" w:rsidRPr="00157660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E92D81" w:rsidRPr="00F13541" w:rsidRDefault="00E92D81" w:rsidP="00E92D81">
      <w:pPr>
        <w:pStyle w:val="1"/>
        <w:numPr>
          <w:ilvl w:val="2"/>
          <w:numId w:val="6"/>
        </w:numPr>
        <w:tabs>
          <w:tab w:val="left" w:pos="567"/>
        </w:tabs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F13541">
        <w:rPr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E92D81" w:rsidRPr="0039634E" w:rsidRDefault="00E92D81" w:rsidP="00E92D81">
      <w:pPr>
        <w:pStyle w:val="1"/>
        <w:numPr>
          <w:ilvl w:val="2"/>
          <w:numId w:val="6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E92D81" w:rsidRPr="0039634E" w:rsidRDefault="00E92D81" w:rsidP="00E92D81">
      <w:pPr>
        <w:pStyle w:val="1"/>
        <w:numPr>
          <w:ilvl w:val="2"/>
          <w:numId w:val="6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E92D81" w:rsidRPr="0039634E" w:rsidRDefault="00E92D81" w:rsidP="00E92D81">
      <w:pPr>
        <w:pStyle w:val="a4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2D81" w:rsidRPr="0039634E" w:rsidRDefault="00E92D81" w:rsidP="00E92D81">
      <w:pPr>
        <w:pStyle w:val="11"/>
        <w:keepNext/>
        <w:keepLines/>
        <w:numPr>
          <w:ilvl w:val="0"/>
          <w:numId w:val="1"/>
        </w:numPr>
        <w:tabs>
          <w:tab w:val="left" w:pos="1243"/>
        </w:tabs>
        <w:spacing w:after="0" w:line="240" w:lineRule="auto"/>
        <w:ind w:firstLine="740"/>
        <w:contextualSpacing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>Рекомендательные этические правила поведения работников</w:t>
      </w:r>
    </w:p>
    <w:p w:rsidR="00E92D81" w:rsidRPr="00F1354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В своем поведении работник воздерживается от:</w:t>
      </w:r>
    </w:p>
    <w:p w:rsidR="00E92D81" w:rsidRPr="00F13541" w:rsidRDefault="00E92D81" w:rsidP="00E92D81">
      <w:pPr>
        <w:pStyle w:val="1"/>
        <w:numPr>
          <w:ilvl w:val="2"/>
          <w:numId w:val="7"/>
        </w:numPr>
        <w:tabs>
          <w:tab w:val="left" w:pos="567"/>
        </w:tabs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F13541">
        <w:rPr>
          <w:sz w:val="28"/>
          <w:szCs w:val="28"/>
        </w:rPr>
        <w:t xml:space="preserve">любого вида высказываний и действий дискриминационного </w:t>
      </w:r>
      <w:r w:rsidRPr="00F13541">
        <w:rPr>
          <w:sz w:val="28"/>
          <w:szCs w:val="28"/>
        </w:rPr>
        <w:lastRenderedPageBreak/>
        <w:t>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92D81" w:rsidRPr="0039634E" w:rsidRDefault="00E92D81" w:rsidP="00E92D81">
      <w:pPr>
        <w:pStyle w:val="1"/>
        <w:numPr>
          <w:ilvl w:val="2"/>
          <w:numId w:val="7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92D81" w:rsidRPr="0039634E" w:rsidRDefault="00E92D81" w:rsidP="00E92D81">
      <w:pPr>
        <w:pStyle w:val="1"/>
        <w:numPr>
          <w:ilvl w:val="2"/>
          <w:numId w:val="7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92D81" w:rsidRPr="0039634E" w:rsidRDefault="00E92D81" w:rsidP="00E92D81">
      <w:pPr>
        <w:pStyle w:val="1"/>
        <w:numPr>
          <w:ilvl w:val="2"/>
          <w:numId w:val="7"/>
        </w:numPr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39634E">
        <w:rPr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E92D81" w:rsidRPr="00F1354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92D81" w:rsidRPr="0039634E" w:rsidRDefault="00E92D81" w:rsidP="00E92D81">
      <w:pPr>
        <w:pStyle w:val="1"/>
        <w:spacing w:line="240" w:lineRule="auto"/>
        <w:ind w:left="567" w:firstLine="740"/>
        <w:contextualSpacing/>
        <w:jc w:val="both"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E92D81" w:rsidRPr="00F13541" w:rsidRDefault="00E92D81" w:rsidP="00E92D8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E92D81" w:rsidRPr="0039634E" w:rsidRDefault="00E92D81" w:rsidP="00E92D81">
      <w:pPr>
        <w:pStyle w:val="11"/>
        <w:keepNext/>
        <w:keepLines/>
        <w:numPr>
          <w:ilvl w:val="0"/>
          <w:numId w:val="1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39634E">
        <w:rPr>
          <w:color w:val="000000"/>
          <w:sz w:val="28"/>
          <w:szCs w:val="28"/>
          <w:lang w:eastAsia="ru-RU" w:bidi="ru-RU"/>
        </w:rPr>
        <w:t>Ответственность за нарушение положений Кодекса</w:t>
      </w:r>
    </w:p>
    <w:p w:rsidR="00E92D81" w:rsidRPr="00F1354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E92D81" w:rsidRPr="00F1354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E92D81" w:rsidRPr="00F1354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Нарушение правил антикоррупционного поведения влечет проведение служебного расследования по обстоятельствам возникновения коррупционно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9634E">
        <w:rPr>
          <w:color w:val="000000"/>
          <w:sz w:val="28"/>
          <w:szCs w:val="28"/>
          <w:lang w:eastAsia="ru-RU" w:bidi="ru-RU"/>
        </w:rPr>
        <w:softHyphen/>
        <w:t>опасной ситуации.</w:t>
      </w:r>
    </w:p>
    <w:p w:rsidR="00E92D81" w:rsidRPr="00F1354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185FC5" w:rsidRPr="00E92D81" w:rsidRDefault="00E92D81" w:rsidP="00E92D81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39634E">
        <w:rPr>
          <w:color w:val="000000"/>
          <w:sz w:val="28"/>
          <w:szCs w:val="28"/>
          <w:lang w:eastAsia="ru-RU" w:bidi="ru-RU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sectPr w:rsidR="00185FC5" w:rsidRPr="00E9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018"/>
    <w:multiLevelType w:val="multilevel"/>
    <w:tmpl w:val="1F7E9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02F65"/>
    <w:multiLevelType w:val="multilevel"/>
    <w:tmpl w:val="D32E0A3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AA50F7D"/>
    <w:multiLevelType w:val="multilevel"/>
    <w:tmpl w:val="D9227EE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0FA301FA"/>
    <w:multiLevelType w:val="multilevel"/>
    <w:tmpl w:val="F808082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34F499B"/>
    <w:multiLevelType w:val="multilevel"/>
    <w:tmpl w:val="FFA632A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1E249D"/>
    <w:multiLevelType w:val="multilevel"/>
    <w:tmpl w:val="95C4E73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A8929F3"/>
    <w:multiLevelType w:val="multilevel"/>
    <w:tmpl w:val="F50A073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F9"/>
    <w:rsid w:val="00167CF9"/>
    <w:rsid w:val="00185FC5"/>
    <w:rsid w:val="00E9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B87C"/>
  <w15:chartTrackingRefBased/>
  <w15:docId w15:val="{F5CBFE0A-F2E0-4306-BA90-4E9AB95B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D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92D81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E92D8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E92D81"/>
    <w:pPr>
      <w:widowControl w:val="0"/>
      <w:spacing w:after="0" w:line="2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E92D81"/>
    <w:pPr>
      <w:widowControl w:val="0"/>
      <w:spacing w:after="10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E92D81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E92D81"/>
    <w:pPr>
      <w:widowControl w:val="0"/>
      <w:spacing w:after="840" w:line="240" w:lineRule="auto"/>
      <w:ind w:left="6220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No Spacing"/>
    <w:uiPriority w:val="1"/>
    <w:qFormat/>
    <w:rsid w:val="00E92D8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1641</Words>
  <Characters>9355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2025-02-26T04:45:00Z</dcterms:created>
  <dcterms:modified xsi:type="dcterms:W3CDTF">2025-02-26T04:46:00Z</dcterms:modified>
</cp:coreProperties>
</file>